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68" w:rsidRDefault="00C97E68">
      <w:pPr>
        <w:pStyle w:val="1"/>
        <w:numPr>
          <w:ilvl w:val="0"/>
          <w:numId w:val="0"/>
        </w:numPr>
        <w:spacing w:after="320"/>
        <w:ind w:left="1189" w:right="1179"/>
      </w:pPr>
      <w:r>
        <w:t xml:space="preserve">Договор купли-продажи </w:t>
      </w:r>
    </w:p>
    <w:p w:rsidR="00C97E68" w:rsidRDefault="00C97E68">
      <w:pPr>
        <w:pStyle w:val="1"/>
        <w:numPr>
          <w:ilvl w:val="0"/>
          <w:numId w:val="0"/>
        </w:numPr>
        <w:spacing w:after="320"/>
        <w:ind w:left="1189" w:right="1179"/>
      </w:pPr>
      <w:r>
        <w:t xml:space="preserve">Город, Станица, Район, Область, Республика, Край </w:t>
      </w:r>
    </w:p>
    <w:p w:rsidR="00D22348" w:rsidRDefault="00C97E68">
      <w:pPr>
        <w:pStyle w:val="1"/>
        <w:numPr>
          <w:ilvl w:val="0"/>
          <w:numId w:val="0"/>
        </w:numPr>
        <w:spacing w:after="320"/>
        <w:ind w:left="1189" w:right="1179"/>
      </w:pPr>
      <w:r>
        <w:t>д</w:t>
      </w:r>
      <w:r>
        <w:t>вадцать третье</w:t>
      </w:r>
      <w:bookmarkStart w:id="0" w:name="_GoBack"/>
      <w:bookmarkEnd w:id="0"/>
      <w:r>
        <w:t xml:space="preserve"> июля две тысячи семнадцатого года</w:t>
      </w:r>
    </w:p>
    <w:p w:rsidR="00D22348" w:rsidRDefault="00C97E68">
      <w:pPr>
        <w:spacing w:after="0" w:line="220" w:lineRule="auto"/>
        <w:ind w:left="-5" w:hanging="10"/>
        <w:jc w:val="left"/>
      </w:pPr>
      <w:r>
        <w:t xml:space="preserve">Мы, </w:t>
      </w:r>
      <w:r>
        <w:rPr>
          <w:b/>
        </w:rPr>
        <w:t xml:space="preserve">Ф.И.О. продавца, </w:t>
      </w:r>
      <w:r>
        <w:t xml:space="preserve">пол мужской, «______» _______________ 20___ года рождения, место рождения Место рождения, паспорт гражданина Российской Федерации, серия 12 34 № 987654 выдан Орган выдавший паспорт, дата выдачи </w:t>
      </w:r>
      <w:proofErr w:type="gramStart"/>
      <w:r>
        <w:t>от ,</w:t>
      </w:r>
      <w:proofErr w:type="gramEnd"/>
      <w:r>
        <w:t xml:space="preserve"> код подразделения 000-000, проживающий по адресу: Адрес р</w:t>
      </w:r>
      <w:r>
        <w:t xml:space="preserve">егистрации, именуемый в дальнейшем </w:t>
      </w:r>
      <w:r>
        <w:rPr>
          <w:b/>
        </w:rPr>
        <w:t>«Продавец»</w:t>
      </w:r>
      <w:r>
        <w:t>, с одной стороны, и</w:t>
      </w:r>
    </w:p>
    <w:p w:rsidR="00D22348" w:rsidRDefault="00C97E68">
      <w:pPr>
        <w:spacing w:after="198" w:line="220" w:lineRule="auto"/>
        <w:ind w:left="-5" w:hanging="10"/>
        <w:jc w:val="left"/>
      </w:pPr>
      <w:r>
        <w:rPr>
          <w:b/>
        </w:rPr>
        <w:t xml:space="preserve">Ф.И.О. покупателя, </w:t>
      </w:r>
      <w:r>
        <w:t xml:space="preserve">пол мужской, «______» _______________ 20___ года рождения, место рождения Место рождения, паспорт </w:t>
      </w:r>
      <w:proofErr w:type="gramStart"/>
      <w:r>
        <w:t>гражданина ,</w:t>
      </w:r>
      <w:proofErr w:type="gramEnd"/>
      <w:r>
        <w:t xml:space="preserve"> серия 43 21 № 456789 выдан Орган выдавший паспорт, дата выда</w:t>
      </w:r>
      <w:r>
        <w:t xml:space="preserve">чи от , код подразделения 000-000, проживающий по адресу: Адрес регистрации, именуемый в дальнейшем </w:t>
      </w:r>
      <w:r>
        <w:rPr>
          <w:b/>
        </w:rPr>
        <w:t>«Покупатель»</w:t>
      </w:r>
      <w:r>
        <w:t xml:space="preserve">, далее по тексту совместно именуемые </w:t>
      </w:r>
      <w:r>
        <w:rPr>
          <w:b/>
        </w:rPr>
        <w:t>«Стороны»</w:t>
      </w:r>
      <w:r>
        <w:t>, действуя добровольно, находясь в здравом уме и ясной памяти, заключили настоящий договор купли-</w:t>
      </w:r>
      <w:r>
        <w:t>продажи с рассрочкой платежа о нижеследующем:</w:t>
      </w:r>
    </w:p>
    <w:p w:rsidR="00D22348" w:rsidRDefault="00C97E68">
      <w:pPr>
        <w:pStyle w:val="1"/>
        <w:ind w:left="1419" w:right="1179" w:hanging="240"/>
      </w:pPr>
      <w:r>
        <w:t>Предмет договора</w:t>
      </w:r>
    </w:p>
    <w:p w:rsidR="00D22348" w:rsidRDefault="00C97E68">
      <w:pPr>
        <w:spacing w:after="0"/>
        <w:ind w:left="449"/>
      </w:pPr>
      <w:r>
        <w:rPr>
          <w:b/>
        </w:rPr>
        <w:t xml:space="preserve">1.1 </w:t>
      </w:r>
      <w:r>
        <w:t>Продавец продал, а Покупатель купил в соответствии с условиями настоящего договора следующее недвижимое имущество: Жилой дом и земельный участок (далее по тексту: Объект недвижимости), расп</w:t>
      </w:r>
      <w:r>
        <w:t>оложенные по адресу Адрес, принадлежащие Продавцу на праве собственности.</w:t>
      </w:r>
    </w:p>
    <w:p w:rsidR="00D22348" w:rsidRDefault="00C97E68">
      <w:pPr>
        <w:ind w:left="567" w:firstLine="0"/>
      </w:pPr>
      <w:r>
        <w:t>Указанный жилой дом имеет следующие характеристики:</w:t>
      </w:r>
    </w:p>
    <w:p w:rsidR="00D22348" w:rsidRDefault="00C97E68">
      <w:pPr>
        <w:numPr>
          <w:ilvl w:val="0"/>
          <w:numId w:val="1"/>
        </w:numPr>
        <w:spacing w:after="0" w:line="220" w:lineRule="auto"/>
        <w:ind w:hanging="140"/>
      </w:pPr>
      <w:r>
        <w:t xml:space="preserve">общая площадь – 96,6(девяносто шесть целых шесть десятых) </w:t>
      </w:r>
      <w:proofErr w:type="spellStart"/>
      <w:r>
        <w:t>кв.м</w:t>
      </w:r>
      <w:proofErr w:type="spellEnd"/>
      <w:r>
        <w:t>.; - кадастровый № кадастровый №; - этажность – 1(один).</w:t>
      </w:r>
    </w:p>
    <w:p w:rsidR="00D22348" w:rsidRDefault="00C97E68">
      <w:pPr>
        <w:ind w:left="567" w:firstLine="0"/>
      </w:pPr>
      <w:r>
        <w:t>Земельный у</w:t>
      </w:r>
      <w:r>
        <w:t>часток имеет следующие характеристики:</w:t>
      </w:r>
    </w:p>
    <w:p w:rsidR="00D22348" w:rsidRDefault="00C97E68">
      <w:pPr>
        <w:numPr>
          <w:ilvl w:val="0"/>
          <w:numId w:val="1"/>
        </w:numPr>
        <w:ind w:hanging="140"/>
      </w:pPr>
      <w:r>
        <w:t>кадастровый № кадастровый №;</w:t>
      </w:r>
    </w:p>
    <w:p w:rsidR="00D22348" w:rsidRDefault="00C97E68">
      <w:pPr>
        <w:numPr>
          <w:ilvl w:val="0"/>
          <w:numId w:val="1"/>
        </w:numPr>
        <w:spacing w:after="0"/>
        <w:ind w:hanging="140"/>
      </w:pPr>
      <w:r>
        <w:t>категория земель: земли населенных пунктов - для ведения личного подсобного хозяйства;</w:t>
      </w:r>
    </w:p>
    <w:p w:rsidR="00D22348" w:rsidRDefault="00C97E68">
      <w:pPr>
        <w:numPr>
          <w:ilvl w:val="0"/>
          <w:numId w:val="1"/>
        </w:numPr>
        <w:ind w:hanging="140"/>
      </w:pPr>
      <w:r>
        <w:t xml:space="preserve">площадь участка 2624(две тысячи шестьсот двадцать четыре) </w:t>
      </w:r>
      <w:proofErr w:type="spellStart"/>
      <w:r>
        <w:t>кв.м</w:t>
      </w:r>
      <w:proofErr w:type="spellEnd"/>
      <w:r>
        <w:t>.</w:t>
      </w:r>
    </w:p>
    <w:p w:rsidR="00D22348" w:rsidRDefault="00C97E68">
      <w:pPr>
        <w:spacing w:after="3"/>
        <w:ind w:left="449"/>
      </w:pPr>
      <w:r>
        <w:rPr>
          <w:b/>
        </w:rPr>
        <w:t xml:space="preserve">1.2 </w:t>
      </w:r>
      <w:r>
        <w:t>Право собственности Продавца на у</w:t>
      </w:r>
      <w:r>
        <w:t>казанный жилой дом и земельный участок подтверждается следующими документами:</w:t>
      </w:r>
    </w:p>
    <w:p w:rsidR="00D22348" w:rsidRDefault="00C97E68">
      <w:pPr>
        <w:numPr>
          <w:ilvl w:val="0"/>
          <w:numId w:val="1"/>
        </w:numPr>
        <w:spacing w:after="0"/>
        <w:ind w:hanging="140"/>
      </w:pPr>
      <w:r>
        <w:t>На дом: Свидетельство о государственной регистрации права, выданное Управлением Федеральной службы государственной регистрации, кадастра и картографии;</w:t>
      </w:r>
    </w:p>
    <w:p w:rsidR="00D22348" w:rsidRDefault="00C97E68">
      <w:pPr>
        <w:numPr>
          <w:ilvl w:val="0"/>
          <w:numId w:val="1"/>
        </w:numPr>
        <w:ind w:hanging="140"/>
      </w:pPr>
      <w:r>
        <w:t xml:space="preserve">На участок: Свидетельство </w:t>
      </w:r>
      <w:r>
        <w:t>о государственной регистрации права, выданное Управлением Федеральной службы государственной регистрации, кадастра и картографии.</w:t>
      </w:r>
    </w:p>
    <w:p w:rsidR="00D22348" w:rsidRDefault="00C97E68">
      <w:pPr>
        <w:numPr>
          <w:ilvl w:val="1"/>
          <w:numId w:val="2"/>
        </w:numPr>
        <w:ind w:hanging="454"/>
      </w:pPr>
      <w:r>
        <w:t>В соответствии со ст.460 ГК РФ Продавец гарантирует, что до совершения настоящего Договора Объект недвижимости никому не продан, не заложен, в споре, под арестом и запретом не состоит, рентой, арендой, наймом или какими – либо иными обстоятельствами не обр</w:t>
      </w:r>
      <w:r>
        <w:t>еменен и свободен от любых прав третьих лиц. В данном объекте недвижимости отсутствуют лица, зарегистрированные, проживающие и сохраняющие право пользования объектом недвижимости, в том числе согласно ст.292 ГК РФ.</w:t>
      </w:r>
    </w:p>
    <w:p w:rsidR="00D22348" w:rsidRDefault="00C97E68">
      <w:pPr>
        <w:numPr>
          <w:ilvl w:val="1"/>
          <w:numId w:val="2"/>
        </w:numPr>
        <w:spacing w:after="450"/>
        <w:ind w:hanging="454"/>
      </w:pPr>
      <w:r>
        <w:t>Покупатель удовлетворен качеством состоян</w:t>
      </w:r>
      <w:r>
        <w:t>ия объекта недвижимости, установленным путем внутреннего и внешнего осмотра объекта недвижимости перед заключением данного Договора, и не обнаружил при осмотре каких – либо дефектов и недостатков, о которых ему не сообщил Продавец.</w:t>
      </w:r>
    </w:p>
    <w:p w:rsidR="00D22348" w:rsidRDefault="00C97E68">
      <w:pPr>
        <w:pStyle w:val="1"/>
        <w:ind w:left="1419" w:right="1179" w:hanging="240"/>
      </w:pPr>
      <w:r>
        <w:lastRenderedPageBreak/>
        <w:t xml:space="preserve">Цена Договора и порядок </w:t>
      </w:r>
      <w:r>
        <w:t>расчетов</w:t>
      </w:r>
    </w:p>
    <w:p w:rsidR="00D22348" w:rsidRDefault="00C97E68">
      <w:pPr>
        <w:spacing w:after="0"/>
        <w:ind w:left="449"/>
      </w:pPr>
      <w:r>
        <w:rPr>
          <w:b/>
        </w:rPr>
        <w:t xml:space="preserve">2.1 </w:t>
      </w:r>
      <w:r>
        <w:t>Указанный объект недвижимости по согласованию сторон продается за сумму 1000000,00 рублей (один миллион рублей 00 копеек), уплачиваемую Покупателем Продавцу в соответствии с условиями настоящего договора купли-продажи, при этом расчет между ст</w:t>
      </w:r>
      <w:r>
        <w:t>оронами производен до подачи документов для регистрации в орган, осуществляющий государственную регистрацию прав на недвижимое имущество и сделок с ним.</w:t>
      </w:r>
    </w:p>
    <w:p w:rsidR="00D22348" w:rsidRDefault="00C97E68">
      <w:pPr>
        <w:spacing w:after="451"/>
        <w:ind w:left="454" w:firstLine="0"/>
      </w:pPr>
      <w:r>
        <w:t xml:space="preserve">Стоимость объекта недвижимости, указанная в </w:t>
      </w:r>
      <w:proofErr w:type="gramStart"/>
      <w:r>
        <w:t>настоящем договоре</w:t>
      </w:r>
      <w:proofErr w:type="gramEnd"/>
      <w:r>
        <w:t xml:space="preserve"> является существенным условием настоящег</w:t>
      </w:r>
      <w:r>
        <w:t>о договора и изменению не подлежит.</w:t>
      </w:r>
    </w:p>
    <w:p w:rsidR="00D22348" w:rsidRDefault="00C97E68">
      <w:pPr>
        <w:pStyle w:val="1"/>
        <w:ind w:left="1419" w:right="1179" w:hanging="240"/>
      </w:pPr>
      <w:r>
        <w:t>Переход права</w:t>
      </w:r>
    </w:p>
    <w:p w:rsidR="00D22348" w:rsidRDefault="00C97E68">
      <w:pPr>
        <w:ind w:left="449"/>
      </w:pPr>
      <w:r>
        <w:rPr>
          <w:b/>
        </w:rPr>
        <w:t xml:space="preserve">3.1 </w:t>
      </w:r>
      <w:proofErr w:type="gramStart"/>
      <w:r>
        <w:t>В</w:t>
      </w:r>
      <w:proofErr w:type="gramEnd"/>
      <w:r>
        <w:t xml:space="preserve"> соответствии со ст.131 ГК РФ переход права собственности подлежит регистрации в органе, осуществляющем государственную регистрацию прав на недвижимое имущество и сделок с ним.</w:t>
      </w:r>
    </w:p>
    <w:p w:rsidR="00D22348" w:rsidRDefault="00C97E68">
      <w:pPr>
        <w:ind w:left="449"/>
      </w:pPr>
      <w:r>
        <w:rPr>
          <w:b/>
        </w:rPr>
        <w:t xml:space="preserve">3.2 </w:t>
      </w:r>
      <w:r>
        <w:t>Покупатель приобрета</w:t>
      </w:r>
      <w:r>
        <w:t>ет право собственности (владения, пользования, распоряжения) на указанный Объект недвижимости с момента регистрации перехода права в Управлении Федеральной службы государственной регистрации, кадастра и картографии по Краснодарскому краю.</w:t>
      </w:r>
    </w:p>
    <w:p w:rsidR="00D22348" w:rsidRDefault="00C97E68">
      <w:pPr>
        <w:ind w:left="449"/>
      </w:pPr>
      <w:r>
        <w:rPr>
          <w:b/>
        </w:rPr>
        <w:t xml:space="preserve">3.3 </w:t>
      </w:r>
      <w:r>
        <w:t>Покупатель не</w:t>
      </w:r>
      <w:r>
        <w:t xml:space="preserve"> имеет права отчуждать объект недвижимости без письменного согласия Залогодержателя.</w:t>
      </w:r>
    </w:p>
    <w:p w:rsidR="00D22348" w:rsidRDefault="00C97E68">
      <w:pPr>
        <w:spacing w:after="450"/>
        <w:ind w:left="449"/>
      </w:pPr>
      <w:r>
        <w:rPr>
          <w:b/>
        </w:rPr>
        <w:t xml:space="preserve">3.4 </w:t>
      </w:r>
      <w:proofErr w:type="gramStart"/>
      <w:r>
        <w:t>В</w:t>
      </w:r>
      <w:proofErr w:type="gramEnd"/>
      <w:r>
        <w:t xml:space="preserve"> соответствии со статьей 556 Гражданского кодекса Российской Федерации данный договор является документом, подтверждающим передачу Объекта недвижимости Покупателю без</w:t>
      </w:r>
      <w:r>
        <w:t xml:space="preserve"> каких либо актов и дополнительных документов.</w:t>
      </w:r>
    </w:p>
    <w:p w:rsidR="00D22348" w:rsidRDefault="00C97E68">
      <w:pPr>
        <w:pStyle w:val="1"/>
        <w:ind w:left="1419" w:right="1179" w:hanging="240"/>
      </w:pPr>
      <w:r>
        <w:t>Заключительные положения</w:t>
      </w:r>
    </w:p>
    <w:p w:rsidR="00D22348" w:rsidRDefault="00C97E68">
      <w:pPr>
        <w:ind w:left="449"/>
      </w:pPr>
      <w:r>
        <w:rPr>
          <w:b/>
        </w:rPr>
        <w:t xml:space="preserve">4.1 </w:t>
      </w:r>
      <w:r>
        <w:t>Стороны, руководствуясь ст. 421 (свобода договора), ст. 461 (ответственность продавца в случае изъятия товара у покупателя) ГК РФ, пришли к соглашению, что в случае признания судом</w:t>
      </w:r>
      <w:r>
        <w:t xml:space="preserve"> настоящего Договора недействительным или расторжения его по обстоятельствам, возникшим по вине Продавцов или вследствие предъявления претензий третьими лицами к Покупателям об изъятии Объекта недвижимости, являющегося предметом настоящего договора, по осн</w:t>
      </w:r>
      <w:r>
        <w:t>ованиям, возникшим до исполнения настоящего Договора, которые суд сочтет подлежащими удовлетворению, и изъятия Объекта недвижимости у Покупателей, Продавцы обязуются приобрести Покупателям равнозначное жилое помещение в доме аналогичной категории, в том же</w:t>
      </w:r>
      <w:r>
        <w:t xml:space="preserve"> населенном пункте, в котором расположен Объект недвижимости или предоставить Покупателям денежные средства для самостоятельного приобретения Объекта недвижимости, исходя из стоимости аналогичного жилья, действующей на рынке недвижимости на момент расторже</w:t>
      </w:r>
      <w:r>
        <w:t>ния настоящего Договора, а также возместить все другие понесенные расходы, связанные с приобретением настоящего Объекта недвижимости. При этом Объект недвижимости не может быть изъят у Покупателей до полного возмещения убытков.</w:t>
      </w:r>
    </w:p>
    <w:p w:rsidR="00D22348" w:rsidRDefault="00C97E68">
      <w:pPr>
        <w:ind w:left="449"/>
      </w:pPr>
      <w:r>
        <w:rPr>
          <w:b/>
        </w:rPr>
        <w:t xml:space="preserve">4.2 </w:t>
      </w:r>
      <w:r>
        <w:t>Стороны заявляют, что он</w:t>
      </w:r>
      <w:r>
        <w:t xml:space="preserve">и действуют сознательно, добровольно, не вынужденно, на обоюдовыгодных, не кабальных условиях, понимают значение своих действий и не заблуждаются относительно сделки, не лишались и не ограничивались в дееспособности, не страдают заболеваниями, в том числе </w:t>
      </w:r>
      <w:r>
        <w:t>психическими, лишающими их возможности понимать значение своих действий и руководить ими, а также отсутствуют обстоятельства, вынуждающие совершать данный Договор на крайне невыгодных для себя условиях.</w:t>
      </w:r>
    </w:p>
    <w:p w:rsidR="00D22348" w:rsidRDefault="00C97E68">
      <w:pPr>
        <w:ind w:left="449"/>
      </w:pPr>
      <w:r>
        <w:rPr>
          <w:b/>
        </w:rPr>
        <w:t xml:space="preserve">4.3 </w:t>
      </w:r>
      <w:r>
        <w:t>Расходы по оформлению и государственной регистрац</w:t>
      </w:r>
      <w:r>
        <w:t>ии настоящего Договора несет Покупатель.</w:t>
      </w:r>
    </w:p>
    <w:p w:rsidR="00D22348" w:rsidRDefault="00C97E68">
      <w:pPr>
        <w:ind w:left="449"/>
      </w:pPr>
      <w:r>
        <w:rPr>
          <w:b/>
        </w:rPr>
        <w:t xml:space="preserve">4.4 </w:t>
      </w:r>
      <w:r>
        <w:t>Споры сторон, вытекающие из настоящего Договора или относящиеся к нему, в том числе споры, порожденные толкованием Договора, разрешаются в установленном законом порядке.</w:t>
      </w:r>
    </w:p>
    <w:p w:rsidR="00D22348" w:rsidRDefault="00C97E68">
      <w:pPr>
        <w:ind w:left="449"/>
      </w:pPr>
      <w:r>
        <w:rPr>
          <w:b/>
        </w:rPr>
        <w:lastRenderedPageBreak/>
        <w:t xml:space="preserve">4.5 </w:t>
      </w:r>
      <w:r>
        <w:t>Сторонами настоящего договора согласо</w:t>
      </w:r>
      <w:r>
        <w:t>ваны вопросы, связанные с расчетами по коммунальным услугам и платежам. Продавец подтверждает, что задолженностей по коммунальным услугам и налоговым платежам за отчуждаемое имущество не имеется.</w:t>
      </w:r>
    </w:p>
    <w:p w:rsidR="00D22348" w:rsidRDefault="00C97E68">
      <w:pPr>
        <w:ind w:left="449"/>
      </w:pPr>
      <w:r>
        <w:rPr>
          <w:b/>
        </w:rPr>
        <w:t xml:space="preserve">4.6 </w:t>
      </w:r>
      <w:r>
        <w:t>Изменение и расторжение настоящего Договора могут осущес</w:t>
      </w:r>
      <w:r>
        <w:t>твляться сторонами по основаниям и в порядке, установленном в ст. 452 ГК РФ.</w:t>
      </w:r>
    </w:p>
    <w:p w:rsidR="00D22348" w:rsidRDefault="00C97E68">
      <w:pPr>
        <w:ind w:left="449"/>
      </w:pPr>
      <w:r>
        <w:rPr>
          <w:b/>
        </w:rPr>
        <w:t xml:space="preserve">4.7 </w:t>
      </w:r>
      <w:r>
        <w:t>Стороны подтверждают, что им понятны смысл и содержание сделки, её последствия, ответственность, права и обязанности, а также содержание статей №№ 131, 157, 160, 161, 164, 166</w:t>
      </w:r>
      <w:r>
        <w:t>-181, 209, 210, 223, 288, 408, 433, 450, 461, 488, 549, 551, 556-558 Гражданского Кодекса Российской Федерации, требования статей 34, 35 СК РФ.</w:t>
      </w:r>
    </w:p>
    <w:p w:rsidR="00D22348" w:rsidRDefault="00C97E68">
      <w:pPr>
        <w:ind w:left="449"/>
      </w:pPr>
      <w:r>
        <w:rPr>
          <w:b/>
        </w:rPr>
        <w:t xml:space="preserve">4.7 </w:t>
      </w:r>
      <w:r>
        <w:t>Настоящий Договор содержит весь объём соглашений между сторонами в отношении его предмета, отменяет и делает</w:t>
      </w:r>
      <w:r>
        <w:t xml:space="preserve">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D22348" w:rsidRDefault="00C97E68">
      <w:pPr>
        <w:ind w:left="449"/>
      </w:pPr>
      <w:r>
        <w:rPr>
          <w:b/>
        </w:rPr>
        <w:t xml:space="preserve">4.7 </w:t>
      </w:r>
      <w:proofErr w:type="gramStart"/>
      <w:r>
        <w:t>В</w:t>
      </w:r>
      <w:proofErr w:type="gramEnd"/>
      <w:r>
        <w:t xml:space="preserve"> соответствии со ст. 433 ГК РФ настоящий Договор считается заклю</w:t>
      </w:r>
      <w:r>
        <w:t>ченным с момента его государственной регистрации.</w:t>
      </w:r>
    </w:p>
    <w:p w:rsidR="00D22348" w:rsidRDefault="00C97E68">
      <w:pPr>
        <w:ind w:left="449"/>
      </w:pPr>
      <w:r>
        <w:rPr>
          <w:b/>
        </w:rPr>
        <w:t xml:space="preserve">4.7 </w:t>
      </w:r>
      <w:r>
        <w:t>После подписания настоящего договора Стороны в течение 3-х (трех) рабочих дней обязуются подать все необходимые документы в орган, осуществляющий государственную регистрацию прав на недвижимое имущество</w:t>
      </w:r>
      <w:r>
        <w:t xml:space="preserve"> и сделок с ним для проведения регистрации перехода права.</w:t>
      </w:r>
    </w:p>
    <w:p w:rsidR="00D22348" w:rsidRDefault="00C97E68">
      <w:pPr>
        <w:ind w:left="449"/>
      </w:pPr>
      <w:r>
        <w:rPr>
          <w:b/>
        </w:rPr>
        <w:t xml:space="preserve">4.7 </w:t>
      </w:r>
      <w:r>
        <w:t>Настоящий договор прочитан Сторонами и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</w:t>
      </w:r>
      <w:r>
        <w:t>, будь то в устной или письменной форме, до заключения настоящего договора.</w:t>
      </w:r>
    </w:p>
    <w:p w:rsidR="00D22348" w:rsidRDefault="00C97E68">
      <w:pPr>
        <w:spacing w:after="450"/>
        <w:ind w:left="449"/>
      </w:pPr>
      <w:r>
        <w:rPr>
          <w:b/>
        </w:rPr>
        <w:t xml:space="preserve">4.7 </w:t>
      </w:r>
      <w:r>
        <w:t>Настоящий договор составлен в 4-х подлинных экземплярах, имеющих равную юридическую силу, по одному экземпляру Продавцу, Покупателю и 2 (два) экземпляра для Управления Федераль</w:t>
      </w:r>
      <w:r>
        <w:t>ной службы государственной регистрации, кадастра и картографии по Краснодарскому краю.</w:t>
      </w:r>
    </w:p>
    <w:p w:rsidR="00D22348" w:rsidRDefault="00C97E68">
      <w:pPr>
        <w:spacing w:after="0" w:line="220" w:lineRule="auto"/>
        <w:ind w:left="-15" w:right="2430" w:firstLine="3566"/>
        <w:jc w:val="left"/>
      </w:pPr>
      <w:r>
        <w:rPr>
          <w:b/>
        </w:rPr>
        <w:t xml:space="preserve">Подписи сторон: Продавец: </w:t>
      </w:r>
    </w:p>
    <w:p w:rsidR="00D22348" w:rsidRDefault="00C97E68">
      <w:pPr>
        <w:spacing w:after="292" w:line="259" w:lineRule="auto"/>
        <w:ind w:left="1139" w:right="-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00625" cy="7239"/>
                <wp:effectExtent l="0" t="0" r="0" b="0"/>
                <wp:docPr id="1913" name="Group 1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0625" cy="7239"/>
                          <a:chOff x="0" y="0"/>
                          <a:chExt cx="5000625" cy="7239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0" y="0"/>
                            <a:ext cx="5000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00625">
                                <a:moveTo>
                                  <a:pt x="0" y="0"/>
                                </a:moveTo>
                                <a:lnTo>
                                  <a:pt x="5000625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3" style="width:393.75pt;height:0.57pt;mso-position-horizontal-relative:char;mso-position-vertical-relative:line" coordsize="50006,72">
                <v:shape id="Shape 256" style="position:absolute;width:50006;height:0;left:0;top:0;" coordsize="5000625,0" path="m0,0l5000625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D22348" w:rsidRDefault="00C97E68">
      <w:pPr>
        <w:spacing w:after="39" w:line="220" w:lineRule="auto"/>
        <w:ind w:left="-5" w:right="2430" w:hanging="10"/>
        <w:jc w:val="left"/>
      </w:pPr>
      <w:r>
        <w:rPr>
          <w:b/>
        </w:rPr>
        <w:t xml:space="preserve">Покупатель: </w:t>
      </w:r>
    </w:p>
    <w:p w:rsidR="00D22348" w:rsidRDefault="00C97E68">
      <w:pPr>
        <w:spacing w:after="0" w:line="259" w:lineRule="auto"/>
        <w:ind w:left="1392" w:right="-5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839843" cy="7239"/>
                <wp:effectExtent l="0" t="0" r="0" b="0"/>
                <wp:docPr id="1914" name="Group 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9843" cy="7239"/>
                          <a:chOff x="0" y="0"/>
                          <a:chExt cx="4839843" cy="7239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483984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9843">
                                <a:moveTo>
                                  <a:pt x="0" y="0"/>
                                </a:moveTo>
                                <a:lnTo>
                                  <a:pt x="4839843" y="0"/>
                                </a:lnTo>
                              </a:path>
                            </a:pathLst>
                          </a:custGeom>
                          <a:ln w="7239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4" style="width:381.09pt;height:0.57pt;mso-position-horizontal-relative:char;mso-position-vertical-relative:line" coordsize="48398,72">
                <v:shape id="Shape 258" style="position:absolute;width:48398;height:0;left:0;top:0;" coordsize="4839843,0" path="m0,0l4839843,0">
                  <v:stroke weight="0.57pt" endcap="square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sectPr w:rsidR="00D22348">
      <w:pgSz w:w="11906" w:h="16838"/>
      <w:pgMar w:top="618" w:right="1474" w:bottom="130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2BD9"/>
    <w:multiLevelType w:val="hybridMultilevel"/>
    <w:tmpl w:val="CC4631C0"/>
    <w:lvl w:ilvl="0" w:tplc="E5B889C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2D4A2">
      <w:start w:val="1"/>
      <w:numFmt w:val="lowerLetter"/>
      <w:lvlText w:val="%2"/>
      <w:lvlJc w:val="left"/>
      <w:pPr>
        <w:ind w:left="41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A73C8">
      <w:start w:val="1"/>
      <w:numFmt w:val="lowerRoman"/>
      <w:lvlText w:val="%3"/>
      <w:lvlJc w:val="left"/>
      <w:pPr>
        <w:ind w:left="48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86F7D4">
      <w:start w:val="1"/>
      <w:numFmt w:val="decimal"/>
      <w:lvlText w:val="%4"/>
      <w:lvlJc w:val="left"/>
      <w:pPr>
        <w:ind w:left="55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8688C">
      <w:start w:val="1"/>
      <w:numFmt w:val="lowerLetter"/>
      <w:lvlText w:val="%5"/>
      <w:lvlJc w:val="left"/>
      <w:pPr>
        <w:ind w:left="6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625CC2">
      <w:start w:val="1"/>
      <w:numFmt w:val="lowerRoman"/>
      <w:lvlText w:val="%6"/>
      <w:lvlJc w:val="left"/>
      <w:pPr>
        <w:ind w:left="70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CF070">
      <w:start w:val="1"/>
      <w:numFmt w:val="decimal"/>
      <w:lvlText w:val="%7"/>
      <w:lvlJc w:val="left"/>
      <w:pPr>
        <w:ind w:left="77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1A8114">
      <w:start w:val="1"/>
      <w:numFmt w:val="lowerLetter"/>
      <w:lvlText w:val="%8"/>
      <w:lvlJc w:val="left"/>
      <w:pPr>
        <w:ind w:left="84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6B7DA">
      <w:start w:val="1"/>
      <w:numFmt w:val="lowerRoman"/>
      <w:lvlText w:val="%9"/>
      <w:lvlJc w:val="left"/>
      <w:pPr>
        <w:ind w:left="91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DB4961"/>
    <w:multiLevelType w:val="hybridMultilevel"/>
    <w:tmpl w:val="95160A6A"/>
    <w:lvl w:ilvl="0" w:tplc="CEF89F0A">
      <w:start w:val="1"/>
      <w:numFmt w:val="bullet"/>
      <w:lvlText w:val="-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AE48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428072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04B7C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8A78B2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98D7E8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E1012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87368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40CE18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E12849"/>
    <w:multiLevelType w:val="multilevel"/>
    <w:tmpl w:val="5030C16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48"/>
    <w:rsid w:val="00C97E68"/>
    <w:rsid w:val="00D2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41CD"/>
  <w15:docId w15:val="{0BDC251D-ED85-4427-AFF2-C73C67F4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9" w:line="223" w:lineRule="auto"/>
      <w:ind w:left="464" w:hanging="46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7" w:line="252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дома с земельным участком - tamali.net</vt:lpstr>
    </vt:vector>
  </TitlesOfParts>
  <Company>diakov.net</Company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дома с земельным участком - tamali.net</dc:title>
  <dc:subject/>
  <dc:creator>tamali.net</dc:creator>
  <cp:keywords/>
  <cp:lastModifiedBy>1</cp:lastModifiedBy>
  <cp:revision>tamali.net</cp:revision>
  <dcterms:created xsi:type="dcterms:W3CDTF">2017-07-23T14:39:00Z</dcterms:created>
  <dcterms:modified xsi:type="dcterms:W3CDTF">2017-07-23T14:39:00Z</dcterms:modified>
</cp:coreProperties>
</file>